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</w:rPr>
        <w:pict>
          <v:shape id="_x0000_s1029" o:spid="_x0000_s1029" o:spt="75" alt="文档封面配图-02" type="#_x0000_t75" style="position:absolute;left:0pt;margin-left:-241.95pt;margin-top:45.55pt;height:583pt;width:595.3pt;z-index:-251658240;mso-width-relative:page;mso-height-relative:page;" filled="f" o:preferrelative="t" stroked="f" coordsize="21600,21600">
            <v:path/>
            <v:fill on="f" focussize="0,0"/>
            <v:stroke on="f"/>
            <v:imagedata r:id="rId6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hint="eastAsia" w:ascii="宋体" w:hAnsi="宋体" w:eastAsia="宋体" w:cs="宋体"/>
          <w:color w:val="FFFFFF" w:themeColor="background1"/>
          <w:sz w:val="24"/>
          <w:szCs w:val="24"/>
        </w:rPr>
      </w:pPr>
    </w:p>
    <w:p>
      <w:pPr>
        <w:spacing w:afterLines="50" w:line="500" w:lineRule="exact"/>
        <w:ind w:left="-284" w:leftChars="-129" w:firstLine="0"/>
        <w:rPr>
          <w:rFonts w:hint="eastAsia" w:ascii="宋体" w:hAnsi="宋体" w:eastAsia="宋体" w:cs="宋体"/>
          <w:color w:val="FFFFFF" w:themeColor="background1"/>
          <w:spacing w:val="6"/>
          <w:sz w:val="24"/>
          <w:szCs w:val="24"/>
        </w:rPr>
      </w:pPr>
      <w:r>
        <w:rPr>
          <w:rFonts w:hint="eastAsia" w:ascii="宋体" w:hAnsi="宋体" w:eastAsia="宋体" w:cs="宋体"/>
          <w:color w:val="FFFFFF" w:themeColor="background1"/>
          <w:sz w:val="24"/>
          <w:szCs w:val="24"/>
        </w:rPr>
        <w:t>编号：CIMICS-PD-</w:t>
      </w:r>
      <w:r>
        <w:rPr>
          <w:rFonts w:hint="eastAsia" w:ascii="宋体" w:hAnsi="宋体" w:eastAsia="宋体" w:cs="宋体"/>
          <w:color w:val="FFFFFF" w:themeColor="background1"/>
          <w:sz w:val="24"/>
          <w:szCs w:val="24"/>
          <w:lang w:val="en-US" w:eastAsia="zh-CN"/>
        </w:rPr>
        <w:t>403</w:t>
      </w:r>
      <w:r>
        <w:rPr>
          <w:rFonts w:hint="eastAsia" w:ascii="宋体" w:hAnsi="宋体" w:eastAsia="宋体" w:cs="宋体"/>
          <w:color w:val="FFFFFF" w:themeColor="background1"/>
          <w:sz w:val="24"/>
          <w:szCs w:val="24"/>
        </w:rPr>
        <w:t xml:space="preserve">-00          </w:t>
      </w:r>
      <w:r>
        <w:rPr>
          <w:rFonts w:hint="eastAsia" w:ascii="宋体" w:hAnsi="宋体" w:eastAsia="宋体" w:cs="宋体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hint="eastAsia" w:ascii="宋体" w:hAnsi="宋体" w:eastAsia="宋体" w:cs="宋体"/>
          <w:color w:val="FFFFFF" w:themeColor="background1"/>
          <w:sz w:val="24"/>
          <w:szCs w:val="24"/>
        </w:rPr>
      </w:pPr>
      <w:r>
        <w:rPr>
          <w:rFonts w:hint="eastAsia" w:ascii="宋体" w:hAnsi="宋体" w:eastAsia="宋体" w:cs="宋体"/>
          <w:color w:val="FFFFFF" w:themeColor="background1"/>
        </w:rPr>
        <w:t>[</w:t>
      </w:r>
      <w:r>
        <w:rPr>
          <w:rFonts w:hint="eastAsia" w:ascii="宋体" w:hAnsi="宋体" w:eastAsia="宋体" w:cs="宋体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hint="eastAsia" w:ascii="宋体" w:hAnsi="宋体" w:eastAsia="宋体" w:cs="宋体"/>
          <w:color w:val="FFFFFF" w:themeColor="background1"/>
          <w:sz w:val="24"/>
          <w:szCs w:val="24"/>
        </w:rPr>
      </w:pPr>
      <w:r>
        <w:rPr>
          <w:rFonts w:hint="eastAsia" w:ascii="宋体" w:hAnsi="宋体" w:eastAsia="宋体" w:cs="宋体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sz w:val="72"/>
          <w:szCs w:val="72"/>
        </w:rPr>
      </w:pPr>
    </w:p>
    <w:p>
      <w:pPr>
        <w:spacing w:line="720" w:lineRule="auto"/>
        <w:jc w:val="center"/>
        <w:rPr>
          <w:rFonts w:hint="eastAsia" w:ascii="宋体" w:hAnsi="宋体" w:eastAsia="宋体" w:cs="宋体"/>
          <w:b/>
          <w:sz w:val="72"/>
          <w:szCs w:val="72"/>
        </w:rPr>
      </w:pPr>
    </w:p>
    <w:p>
      <w:pPr>
        <w:spacing w:line="720" w:lineRule="auto"/>
        <w:jc w:val="center"/>
        <w:rPr>
          <w:rFonts w:hint="eastAsia" w:ascii="宋体" w:hAnsi="宋体" w:eastAsia="宋体" w:cs="宋体"/>
          <w:b/>
          <w:sz w:val="72"/>
          <w:szCs w:val="72"/>
        </w:rPr>
      </w:pPr>
    </w:p>
    <w:p>
      <w:pPr>
        <w:spacing w:beforeLines="100" w:line="1200" w:lineRule="exact"/>
        <w:ind w:firstLine="357"/>
        <w:jc w:val="center"/>
        <w:rPr>
          <w:rFonts w:hint="eastAsia" w:ascii="宋体" w:hAnsi="宋体" w:eastAsia="宋体" w:cs="宋体"/>
          <w:color w:val="0068B6"/>
          <w:spacing w:val="10"/>
          <w:sz w:val="70"/>
          <w:szCs w:val="70"/>
        </w:rPr>
      </w:pPr>
      <w:r>
        <w:rPr>
          <w:rFonts w:hint="eastAsia" w:ascii="宋体" w:hAnsi="宋体" w:eastAsia="宋体" w:cs="宋体"/>
          <w:color w:val="0068B6"/>
          <w:spacing w:val="10"/>
          <w:sz w:val="70"/>
          <w:szCs w:val="70"/>
        </w:rPr>
        <w:t>DICOM标准符合性测评</w:t>
      </w:r>
    </w:p>
    <w:p>
      <w:pPr>
        <w:spacing w:line="1200" w:lineRule="exact"/>
        <w:ind w:firstLine="357"/>
        <w:jc w:val="center"/>
        <w:rPr>
          <w:rFonts w:hint="eastAsia" w:ascii="宋体" w:hAnsi="宋体" w:eastAsia="宋体" w:cs="宋体"/>
          <w:color w:val="0068B6"/>
          <w:spacing w:val="10"/>
          <w:sz w:val="96"/>
          <w:szCs w:val="96"/>
        </w:rPr>
      </w:pPr>
      <w:r>
        <w:rPr>
          <w:rFonts w:hint="eastAsia" w:ascii="宋体" w:hAnsi="宋体" w:eastAsia="宋体" w:cs="宋体"/>
          <w:color w:val="0068B6"/>
          <w:spacing w:val="10"/>
          <w:sz w:val="96"/>
          <w:szCs w:val="96"/>
        </w:rPr>
        <w:t>总检报告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spacing w:line="276" w:lineRule="auto"/>
        <w:jc w:val="center"/>
        <w:rPr>
          <w:rFonts w:hint="eastAsia" w:ascii="宋体" w:hAnsi="宋体" w:eastAsia="宋体" w:cs="宋体"/>
          <w:spacing w:val="10"/>
          <w:sz w:val="44"/>
        </w:rPr>
      </w:pPr>
    </w:p>
    <w:p>
      <w:pPr>
        <w:spacing w:line="276" w:lineRule="auto"/>
        <w:jc w:val="center"/>
        <w:rPr>
          <w:rFonts w:hint="eastAsia" w:ascii="宋体" w:hAnsi="宋体" w:eastAsia="宋体" w:cs="宋体"/>
          <w:spacing w:val="10"/>
          <w:sz w:val="44"/>
        </w:rPr>
      </w:pPr>
    </w:p>
    <w:p>
      <w:pPr>
        <w:spacing w:line="276" w:lineRule="auto"/>
        <w:jc w:val="center"/>
        <w:rPr>
          <w:rFonts w:hint="eastAsia" w:ascii="宋体" w:hAnsi="宋体" w:eastAsia="宋体" w:cs="宋体"/>
          <w:spacing w:val="10"/>
          <w:sz w:val="44"/>
        </w:rPr>
      </w:pPr>
    </w:p>
    <w:p>
      <w:pPr>
        <w:pStyle w:val="20"/>
        <w:spacing w:line="240" w:lineRule="auto"/>
        <w:ind w:right="-312" w:rightChars="-142"/>
        <w:jc w:val="both"/>
        <w:rPr>
          <w:rFonts w:hint="eastAsia" w:ascii="宋体" w:hAnsi="宋体" w:eastAsia="宋体" w:cs="宋体"/>
          <w:spacing w:val="6"/>
          <w:sz w:val="32"/>
        </w:rPr>
      </w:pPr>
      <w:r>
        <w:rPr>
          <w:rFonts w:hint="eastAsia" w:ascii="宋体" w:hAnsi="宋体" w:eastAsia="宋体" w:cs="宋体"/>
          <w:spacing w:val="6"/>
          <w:sz w:val="32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pacing w:val="6"/>
          <w:sz w:val="32"/>
        </w:rPr>
        <w:t>国际DICOM标准中国委员会</w:t>
      </w:r>
    </w:p>
    <w:p>
      <w:pPr>
        <w:ind w:firstLine="0"/>
        <w:jc w:val="center"/>
        <w:rPr>
          <w:rFonts w:hint="eastAsia" w:ascii="宋体" w:hAnsi="宋体" w:eastAsia="宋体" w:cs="宋体"/>
          <w:spacing w:val="6"/>
          <w:sz w:val="32"/>
        </w:rPr>
        <w:sectPr>
          <w:headerReference r:id="rId3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pacing w:val="6"/>
          <w:sz w:val="32"/>
        </w:rPr>
        <w:t>二〇一六年八月</w:t>
      </w:r>
    </w:p>
    <w:p>
      <w:pPr>
        <w:ind w:firstLine="0"/>
        <w:jc w:val="center"/>
        <w:rPr>
          <w:rFonts w:hint="eastAsia" w:ascii="宋体" w:hAnsi="宋体" w:eastAsia="宋体" w:cs="宋体"/>
          <w:spacing w:val="6"/>
          <w:sz w:val="32"/>
        </w:rPr>
      </w:pPr>
    </w:p>
    <w:p>
      <w:pPr>
        <w:pStyle w:val="2"/>
        <w:spacing w:beforeLines="50" w:afterLines="0" w:afterAutospacing="1" w:line="240" w:lineRule="auto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before="240" w:after="240" w:line="720" w:lineRule="auto"/>
        <w:ind w:left="105" w:right="105" w:firstLine="14" w:firstLineChars="3"/>
        <w:jc w:val="center"/>
        <w:rPr>
          <w:rFonts w:hint="eastAsia" w:ascii="宋体" w:hAnsi="宋体" w:eastAsia="宋体" w:cs="宋体"/>
          <w:b/>
          <w:sz w:val="110"/>
          <w:szCs w:val="110"/>
        </w:rPr>
      </w:pPr>
      <w:r>
        <w:rPr>
          <w:rFonts w:hint="eastAsia" w:ascii="宋体" w:hAnsi="宋体" w:eastAsia="宋体" w:cs="宋体"/>
          <w:spacing w:val="10"/>
          <w:sz w:val="44"/>
          <w:szCs w:val="24"/>
        </w:rPr>
        <w:t>DICOM标准符合性测评总检报告</w:t>
      </w:r>
    </w:p>
    <w:p>
      <w:pPr>
        <w:spacing w:before="240" w:after="240"/>
        <w:ind w:left="1" w:right="-1"/>
        <w:jc w:val="center"/>
        <w:rPr>
          <w:rFonts w:hint="eastAsia" w:ascii="宋体" w:hAnsi="宋体" w:eastAsia="宋体" w:cs="宋体"/>
          <w:sz w:val="76"/>
          <w:szCs w:val="76"/>
        </w:rPr>
      </w:pPr>
    </w:p>
    <w:p>
      <w:pPr>
        <w:spacing w:before="240" w:after="240"/>
        <w:ind w:left="1" w:right="-1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ind w:left="525" w:right="105"/>
        <w:rPr>
          <w:rFonts w:hint="eastAsia" w:ascii="宋体" w:hAnsi="宋体" w:eastAsia="宋体" w:cs="宋体"/>
        </w:rPr>
      </w:pPr>
    </w:p>
    <w:tbl>
      <w:tblPr>
        <w:tblStyle w:val="9"/>
        <w:tblW w:w="7513" w:type="dxa"/>
        <w:tblInd w:w="13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5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申请机构：</w:t>
            </w:r>
          </w:p>
        </w:tc>
        <w:tc>
          <w:tcPr>
            <w:tcW w:w="5613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Cs w:val="24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执行机构：</w:t>
            </w:r>
          </w:p>
        </w:tc>
        <w:tc>
          <w:tcPr>
            <w:tcW w:w="5613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报告日期：</w:t>
            </w:r>
          </w:p>
        </w:tc>
        <w:tc>
          <w:tcPr>
            <w:tcW w:w="5613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  <w:u w:val="single"/>
              </w:rPr>
            </w:pPr>
          </w:p>
        </w:tc>
      </w:tr>
    </w:tbl>
    <w:p>
      <w:pPr>
        <w:ind w:left="1" w:right="-1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pStyle w:val="24"/>
        <w:keepNext/>
        <w:keepLines/>
        <w:widowControl w:val="0"/>
        <w:numPr>
          <w:ilvl w:val="0"/>
          <w:numId w:val="0"/>
        </w:numPr>
        <w:adjustRightInd w:val="0"/>
        <w:snapToGrid w:val="0"/>
        <w:spacing w:beforeLines="100" w:afterLines="100"/>
        <w:ind w:leftChars="0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44"/>
        </w:rPr>
      </w:pPr>
      <w:bookmarkStart w:id="0" w:name="_Toc432192274"/>
    </w:p>
    <w:p>
      <w:pPr>
        <w:pStyle w:val="24"/>
        <w:keepNext/>
        <w:keepLines/>
        <w:widowControl w:val="0"/>
        <w:numPr>
          <w:ilvl w:val="0"/>
          <w:numId w:val="0"/>
        </w:numPr>
        <w:adjustRightInd w:val="0"/>
        <w:snapToGrid w:val="0"/>
        <w:spacing w:beforeLines="100" w:afterLines="100"/>
        <w:ind w:leftChars="0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44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44"/>
        </w:rPr>
        <w:t>测评依据</w:t>
      </w:r>
      <w:bookmarkEnd w:id="0"/>
    </w:p>
    <w:p>
      <w:pPr>
        <w:widowControl w:val="0"/>
        <w:numPr>
          <w:ilvl w:val="0"/>
          <w:numId w:val="1"/>
        </w:numPr>
        <w:tabs>
          <w:tab w:val="left" w:pos="321"/>
        </w:tabs>
        <w:adjustRightInd w:val="0"/>
        <w:spacing w:line="360" w:lineRule="auto"/>
        <w:ind w:firstLine="6"/>
        <w:jc w:val="both"/>
        <w:textAlignment w:val="baseline"/>
        <w:rPr>
          <w:rFonts w:hint="eastAsia" w:ascii="宋体" w:hAnsi="宋体" w:eastAsia="宋体" w:cs="宋体"/>
          <w:kern w:val="2"/>
          <w:sz w:val="24"/>
        </w:rPr>
      </w:pPr>
      <w:bookmarkStart w:id="1" w:name="_Toc432192275"/>
      <w:r>
        <w:rPr>
          <w:rFonts w:hint="eastAsia" w:ascii="宋体" w:hAnsi="宋体" w:eastAsia="宋体" w:cs="宋体"/>
          <w:kern w:val="2"/>
          <w:sz w:val="24"/>
        </w:rPr>
        <w:t>国际DICOM标准（2015C版）</w:t>
      </w:r>
    </w:p>
    <w:p>
      <w:pPr>
        <w:widowControl w:val="0"/>
        <w:numPr>
          <w:ilvl w:val="0"/>
          <w:numId w:val="1"/>
        </w:numPr>
        <w:tabs>
          <w:tab w:val="left" w:pos="321"/>
        </w:tabs>
        <w:adjustRightInd w:val="0"/>
        <w:spacing w:line="360" w:lineRule="auto"/>
        <w:ind w:firstLine="6"/>
        <w:jc w:val="both"/>
        <w:textAlignment w:val="baseline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WS/T XXXX-2012医学数字影像中文封装规范与通信规则</w:t>
      </w:r>
    </w:p>
    <w:p>
      <w:pPr>
        <w:widowControl w:val="0"/>
        <w:numPr>
          <w:ilvl w:val="0"/>
          <w:numId w:val="1"/>
        </w:numPr>
        <w:adjustRightInd w:val="0"/>
        <w:spacing w:line="360" w:lineRule="auto"/>
        <w:ind w:firstLine="6"/>
        <w:jc w:val="both"/>
        <w:textAlignment w:val="baseline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WS/T XXXX-2012医学数字影像通信基本数据集</w:t>
      </w:r>
    </w:p>
    <w:p>
      <w:pPr>
        <w:widowControl w:val="0"/>
        <w:numPr>
          <w:ilvl w:val="0"/>
          <w:numId w:val="1"/>
        </w:numPr>
        <w:adjustRightInd w:val="0"/>
        <w:spacing w:line="360" w:lineRule="auto"/>
        <w:ind w:firstLine="6"/>
        <w:jc w:val="both"/>
        <w:textAlignment w:val="baseline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WS/T XXXX-201</w:t>
      </w:r>
      <w:r>
        <w:rPr>
          <w:rFonts w:hint="eastAsia" w:ascii="宋体" w:hAnsi="宋体" w:cs="宋体"/>
          <w:kern w:val="2"/>
          <w:sz w:val="24"/>
          <w:lang w:val="en-US" w:eastAsia="zh-CN"/>
        </w:rPr>
        <w:t>4</w:t>
      </w:r>
      <w:r>
        <w:rPr>
          <w:rFonts w:hint="eastAsia" w:ascii="Times New Roman" w:hAnsi="Times New Roman"/>
          <w:szCs w:val="24"/>
        </w:rPr>
        <w:t>《医学数字影像与通信</w:t>
      </w:r>
      <w:r>
        <w:rPr>
          <w:rFonts w:ascii="Times New Roman" w:hAnsi="Times New Roman"/>
          <w:szCs w:val="24"/>
        </w:rPr>
        <w:t>（DICOM）</w:t>
      </w:r>
      <w:r>
        <w:rPr>
          <w:rFonts w:hint="eastAsia" w:ascii="Times New Roman" w:hAnsi="Times New Roman"/>
          <w:szCs w:val="24"/>
        </w:rPr>
        <w:t>中文符合性测评规范》</w:t>
      </w:r>
    </w:p>
    <w:p>
      <w:pPr>
        <w:pStyle w:val="24"/>
        <w:keepNext/>
        <w:keepLines/>
        <w:widowControl w:val="0"/>
        <w:numPr>
          <w:ilvl w:val="0"/>
          <w:numId w:val="2"/>
        </w:numPr>
        <w:adjustRightInd w:val="0"/>
        <w:snapToGrid w:val="0"/>
        <w:spacing w:beforeLines="100" w:afterLines="100"/>
        <w:ind w:firstLineChars="0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44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44"/>
        </w:rPr>
        <w:t>测评结果概述</w:t>
      </w:r>
      <w:bookmarkEnd w:id="1"/>
    </w:p>
    <w:p>
      <w:pPr>
        <w:widowControl w:val="0"/>
        <w:spacing w:line="276" w:lineRule="auto"/>
        <w:ind w:firstLine="480"/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我方对于贵机构DICOM标准符合性测评，自</w:t>
      </w:r>
      <w:r>
        <w:rPr>
          <w:rFonts w:hint="eastAsia" w:ascii="宋体" w:hAnsi="宋体" w:eastAsia="宋体" w:cs="宋体"/>
          <w:bCs/>
          <w:kern w:val="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bCs/>
          <w:kern w:val="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bCs/>
          <w:kern w:val="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日起，经过三个阶段（文审、现场测评、现场查验）的测评，于</w:t>
      </w:r>
      <w:r>
        <w:rPr>
          <w:rFonts w:hint="eastAsia" w:ascii="宋体" w:hAnsi="宋体" w:eastAsia="宋体" w:cs="宋体"/>
          <w:bCs/>
          <w:kern w:val="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bCs/>
          <w:kern w:val="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bCs/>
          <w:kern w:val="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日结束。对于贵方的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最终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测评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评定结果如下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>：</w:t>
      </w:r>
    </w:p>
    <w:p>
      <w:pPr>
        <w:widowControl w:val="0"/>
        <w:spacing w:line="276" w:lineRule="auto"/>
        <w:ind w:firstLine="480"/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</w:pPr>
    </w:p>
    <w:tbl>
      <w:tblPr>
        <w:tblStyle w:val="10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86"/>
        <w:gridCol w:w="740"/>
        <w:gridCol w:w="4858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1886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设备名称/编号</w:t>
            </w: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阶段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测评内容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5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6" w:type="dxa"/>
            <w:vMerge w:val="restart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1886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/>
              </w:rPr>
              <w:t>PACS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名称/编号</w:t>
            </w: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阶段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测评内容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5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6" w:type="dxa"/>
            <w:vMerge w:val="restart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5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  <w:textDirection w:val="lrTb"/>
            <w:vAlign w:val="top"/>
          </w:tcPr>
          <w:p>
            <w:pPr>
              <w:widowControl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886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文审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一致性声明</w:t>
            </w:r>
          </w:p>
        </w:tc>
        <w:tc>
          <w:tcPr>
            <w:tcW w:w="1773" w:type="dxa"/>
            <w:vMerge w:val="restart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测试证书（CIMICS证书）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测评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医学数字影像中文封装与通信规则测评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医学数字影像通信基本数据集测评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740" w:type="dxa"/>
            <w:vMerge w:val="continue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医学数字影像中文符合性测评规范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48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05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查验</w:t>
            </w:r>
          </w:p>
        </w:tc>
        <w:tc>
          <w:tcPr>
            <w:tcW w:w="4858" w:type="dxa"/>
            <w:textDirection w:val="lrTb"/>
            <w:vAlign w:val="center"/>
          </w:tcPr>
          <w:p>
            <w:pPr>
              <w:widowControl w:val="0"/>
              <w:spacing w:line="276" w:lineRule="auto"/>
              <w:ind w:firstLine="480" w:firstLineChars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/>
              </w:rPr>
              <w:t>DICOM基本服务类</w:t>
            </w:r>
          </w:p>
        </w:tc>
        <w:tc>
          <w:tcPr>
            <w:tcW w:w="1773" w:type="dxa"/>
            <w:vMerge w:val="continue"/>
          </w:tcPr>
          <w:p>
            <w:pPr>
              <w:widowControl w:val="0"/>
              <w:spacing w:line="276" w:lineRule="auto"/>
              <w:ind w:firstLine="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宋体" w:cs="宋体"/>
        </w:rPr>
      </w:pPr>
    </w:p>
    <w:tbl>
      <w:tblPr>
        <w:tblStyle w:val="10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7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825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总评结果</w:t>
            </w:r>
          </w:p>
        </w:tc>
        <w:tc>
          <w:tcPr>
            <w:tcW w:w="7095" w:type="dxa"/>
            <w:vAlign w:val="center"/>
          </w:tcPr>
          <w:p>
            <w:pPr>
              <w:widowControl w:val="0"/>
              <w:spacing w:line="276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______级______星</w:t>
            </w:r>
          </w:p>
        </w:tc>
      </w:tr>
    </w:tbl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备注：总评结果按照级+星方式进行评定：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所有设备都支持中文则为3级，所有设备仅支持英文则为1级，两者皆有评为2级；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星评定则由支持中文的设备数量决定：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1台——无星级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2-3台——1星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4-5台——2星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6-7台——3星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8-9台——4星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10台——5星</w:t>
      </w: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</w:p>
    <w:p>
      <w:pPr>
        <w:pStyle w:val="24"/>
        <w:keepNext/>
        <w:keepLines/>
        <w:widowControl w:val="0"/>
        <w:numPr>
          <w:ilvl w:val="0"/>
          <w:numId w:val="2"/>
        </w:numPr>
        <w:adjustRightInd w:val="0"/>
        <w:snapToGrid w:val="0"/>
        <w:spacing w:beforeLines="100" w:afterLines="100"/>
        <w:ind w:firstLineChars="0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44"/>
        </w:rPr>
      </w:pPr>
      <w:bookmarkStart w:id="2" w:name="_Toc432192276"/>
      <w:r>
        <w:rPr>
          <w:rFonts w:hint="eastAsia" w:ascii="宋体" w:hAnsi="宋体" w:eastAsia="宋体" w:cs="宋体"/>
          <w:b/>
          <w:bCs/>
          <w:kern w:val="44"/>
          <w:sz w:val="32"/>
          <w:szCs w:val="44"/>
        </w:rPr>
        <w:t>测评方建议</w:t>
      </w:r>
      <w:bookmarkEnd w:id="2"/>
    </w:p>
    <w:p>
      <w:pPr>
        <w:widowControl w:val="0"/>
        <w:spacing w:line="276" w:lineRule="auto"/>
        <w:ind w:firstLine="0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    根据定性指标查验情况，建议如下：</w:t>
      </w:r>
    </w:p>
    <w:p>
      <w:pPr>
        <w:widowControl w:val="0"/>
        <w:spacing w:line="360" w:lineRule="auto"/>
        <w:ind w:firstLine="420" w:firstLineChars="175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widowControl w:val="0"/>
        <w:spacing w:line="360" w:lineRule="auto"/>
        <w:ind w:left="426" w:firstLine="0"/>
        <w:jc w:val="both"/>
        <w:rPr>
          <w:rFonts w:hint="eastAsia" w:ascii="宋体" w:hAnsi="宋体" w:eastAsia="宋体" w:cs="宋体"/>
          <w:kern w:val="2"/>
          <w:sz w:val="24"/>
        </w:rPr>
      </w:pPr>
    </w:p>
    <w:p>
      <w:pPr>
        <w:rPr>
          <w:rFonts w:hint="eastAsia" w:ascii="宋体" w:hAnsi="宋体" w:eastAsia="宋体" w:cs="宋体"/>
        </w:rPr>
      </w:pPr>
    </w:p>
    <w:sectPr>
      <w:headerReference r:id="rId4" w:type="default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CenturySchlb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odoni Bk BT">
    <w:panose1 w:val="02070603070706020303"/>
    <w:charset w:val="00"/>
    <w:family w:val="auto"/>
    <w:pitch w:val="default"/>
    <w:sig w:usb0="800000AF" w:usb1="1000204A" w:usb2="00000000" w:usb3="00000000" w:csb0="0000001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751 No2 BT">
    <w:panose1 w:val="00000000000000000000"/>
    <w:charset w:val="00"/>
    <w:family w:val="auto"/>
    <w:pitch w:val="default"/>
    <w:sig w:usb0="800000AF" w:usb1="1000204A" w:usb2="00000000" w:usb3="00000000" w:csb0="00000011" w:csb1="00000000"/>
  </w:font>
  <w:font w:name="Clarendon Blk BT">
    <w:panose1 w:val="02040905050505020204"/>
    <w:charset w:val="00"/>
    <w:family w:val="auto"/>
    <w:pitch w:val="default"/>
    <w:sig w:usb0="800000AF" w:usb1="1000204A" w:usb2="00000000" w:usb3="00000000" w:csb0="00000011" w:csb1="00000000"/>
  </w:font>
  <w:font w:name="Embassy BT">
    <w:panose1 w:val="03030602040507090C03"/>
    <w:charset w:val="00"/>
    <w:family w:val="auto"/>
    <w:pitch w:val="default"/>
    <w:sig w:usb0="800000AF" w:usb1="1000204A" w:usb2="00000000" w:usb3="00000000" w:csb0="00000011" w:csb1="00000000"/>
  </w:font>
  <w:font w:name="EngraversGothic BT">
    <w:panose1 w:val="020B0507020203020204"/>
    <w:charset w:val="00"/>
    <w:family w:val="auto"/>
    <w:pitch w:val="default"/>
    <w:sig w:usb0="800000AF" w:usb1="1000204A" w:usb2="00000000" w:usb3="00000000" w:csb0="00000011" w:csb1="00000000"/>
  </w:font>
  <w:font w:name="Exotc350 DmBd BT">
    <w:panose1 w:val="04030705050B02020A03"/>
    <w:charset w:val="00"/>
    <w:family w:val="auto"/>
    <w:pitch w:val="default"/>
    <w:sig w:usb0="800000AF" w:usb1="1000204A" w:usb2="00000000" w:usb3="00000000" w:csb0="00000011" w:csb1="00000000"/>
  </w:font>
  <w:font w:name="Geometr212 BkCn BT">
    <w:panose1 w:val="020B0603020204020204"/>
    <w:charset w:val="00"/>
    <w:family w:val="auto"/>
    <w:pitch w:val="default"/>
    <w:sig w:usb0="800000AF" w:usb1="1000204A" w:usb2="00000000" w:usb3="00000000" w:csb0="00000011" w:csb1="00000000"/>
  </w:font>
  <w:font w:name="Geometr706 BlkCn BT">
    <w:panose1 w:val="020B0706030503030204"/>
    <w:charset w:val="00"/>
    <w:family w:val="auto"/>
    <w:pitch w:val="default"/>
    <w:sig w:usb0="800000AF" w:usb1="1000204A" w:usb2="00000000" w:usb3="00000000" w:csb0="0000001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eoSlab703 Md BT">
    <w:panose1 w:val="02060603020205020403"/>
    <w:charset w:val="00"/>
    <w:family w:val="auto"/>
    <w:pitch w:val="default"/>
    <w:sig w:usb0="800000AF" w:usb1="1000204A" w:usb2="00000000" w:usb3="00000000" w:csb0="00000011" w:csb1="00000000"/>
  </w:font>
  <w:font w:name="GeoSlab703 MdCn BT">
    <w:panose1 w:val="02060506020205050403"/>
    <w:charset w:val="00"/>
    <w:family w:val="auto"/>
    <w:pitch w:val="default"/>
    <w:sig w:usb0="800000AF" w:usb1="1000204A" w:usb2="00000000" w:usb3="00000000" w:csb0="00000011" w:csb1="00000000"/>
  </w:font>
  <w:font w:name="Humanst521 BT">
    <w:panose1 w:val="020B0602020204020204"/>
    <w:charset w:val="00"/>
    <w:family w:val="auto"/>
    <w:pitch w:val="default"/>
    <w:sig w:usb0="800000AF" w:usb1="1000204A" w:usb2="00000000" w:usb3="00000000" w:csb0="00000011" w:csb1="00000000"/>
  </w:font>
  <w:font w:name="Humanst521 Lt BT">
    <w:panose1 w:val="020B0402020204020304"/>
    <w:charset w:val="00"/>
    <w:family w:val="auto"/>
    <w:pitch w:val="default"/>
    <w:sig w:usb0="800000AF" w:usb1="1000204A" w:usb2="00000000" w:usb3="00000000" w:csb0="00000011" w:csb1="00000000"/>
  </w:font>
  <w:font w:name="Humnst777 BlkCn BT">
    <w:panose1 w:val="020B0803030504020204"/>
    <w:charset w:val="00"/>
    <w:family w:val="auto"/>
    <w:pitch w:val="default"/>
    <w:sig w:usb0="800000AF" w:usb1="1000204A" w:usb2="00000000" w:usb3="00000000" w:csb0="00000011" w:csb1="00000000"/>
  </w:font>
  <w:font w:name="Humnst777 Lt BT">
    <w:panose1 w:val="020B0402030504020204"/>
    <w:charset w:val="00"/>
    <w:family w:val="auto"/>
    <w:pitch w:val="default"/>
    <w:sig w:usb0="800000AF" w:usb1="1000204A" w:usb2="00000000" w:usb3="00000000" w:csb0="0000001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Poiret One">
    <w:panose1 w:val="02000000000000000000"/>
    <w:charset w:val="00"/>
    <w:family w:val="auto"/>
    <w:pitch w:val="default"/>
    <w:sig w:usb0="A000022F" w:usb1="5000004A" w:usb2="00000000" w:usb3="00000000" w:csb0="00000097" w:csb1="00000000"/>
  </w:font>
  <w:font w:name="Schadow BT">
    <w:panose1 w:val="02060504050505030204"/>
    <w:charset w:val="00"/>
    <w:family w:val="auto"/>
    <w:pitch w:val="default"/>
    <w:sig w:usb0="800000AF" w:usb1="1000204A" w:usb2="00000000" w:usb3="00000000" w:csb0="0000001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wis721 BlkCn BT">
    <w:panose1 w:val="020B0806030502040204"/>
    <w:charset w:val="00"/>
    <w:family w:val="auto"/>
    <w:pitch w:val="default"/>
    <w:sig w:usb0="800000AF" w:usb1="1000204A" w:usb2="00000000" w:usb3="00000000" w:csb0="00000011" w:csb1="00000000"/>
  </w:font>
  <w:font w:name="Swis721 Cn BT">
    <w:panose1 w:val="020B0506020202030204"/>
    <w:charset w:val="00"/>
    <w:family w:val="auto"/>
    <w:pitch w:val="default"/>
    <w:sig w:usb0="800000AF" w:usb1="1000204A" w:usb2="00000000" w:usb3="00000000" w:csb0="0000001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ypoUpright BT">
    <w:panose1 w:val="03020702030807050705"/>
    <w:charset w:val="00"/>
    <w:family w:val="auto"/>
    <w:pitch w:val="default"/>
    <w:sig w:usb0="800000AF" w:usb1="1000204A" w:usb2="00000000" w:usb3="00000000" w:csb0="0000001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  <w:font w:name="Swis721 LtEx BT">
    <w:panose1 w:val="020B0505020202020204"/>
    <w:charset w:val="00"/>
    <w:family w:val="auto"/>
    <w:pitch w:val="default"/>
    <w:sig w:usb0="800000AF" w:usb1="1000204A" w:usb2="00000000" w:usb3="00000000" w:csb0="00000011" w:csb1="0000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Swis721 BT">
    <w:panose1 w:val="020B0504020202020204"/>
    <w:charset w:val="00"/>
    <w:family w:val="auto"/>
    <w:pitch w:val="default"/>
    <w:sig w:usb0="800000AF" w:usb1="1000204A" w:usb2="00000000" w:usb3="00000000" w:csb0="00000011" w:csb1="00000000"/>
  </w:font>
  <w:font w:name="Swis721 Blk BT">
    <w:panose1 w:val="020B0904030502020204"/>
    <w:charset w:val="00"/>
    <w:family w:val="auto"/>
    <w:pitch w:val="default"/>
    <w:sig w:usb0="800000AF" w:usb1="1000204A" w:usb2="00000000" w:usb3="00000000" w:csb0="00000011" w:csb1="00000000"/>
  </w:font>
  <w:font w:name="Square721 Cn BT">
    <w:panose1 w:val="020B0406020202050204"/>
    <w:charset w:val="00"/>
    <w:family w:val="auto"/>
    <w:pitch w:val="default"/>
    <w:sig w:usb0="800000AF" w:usb1="1000204A" w:usb2="00000000" w:usb3="00000000" w:csb0="0000001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Roboto Slab">
    <w:panose1 w:val="00000000000000000000"/>
    <w:charset w:val="00"/>
    <w:family w:val="auto"/>
    <w:pitch w:val="default"/>
    <w:sig w:usb0="E00002FF" w:usb1="5000205B" w:usb2="00000020" w:usb3="00000000" w:csb0="2000019F" w:csb1="4F010000"/>
  </w:font>
  <w:font w:name="Roboto Condensed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OCR-B 10 BT">
    <w:panose1 w:val="020B0601020202020204"/>
    <w:charset w:val="00"/>
    <w:family w:val="auto"/>
    <w:pitch w:val="default"/>
    <w:sig w:usb0="00000003" w:usb1="00000000" w:usb2="00000000" w:usb3="00000000" w:csb0="00000001" w:csb1="00000000"/>
  </w:font>
  <w:font w:name="OCR-A BT">
    <w:panose1 w:val="020F0501020204020304"/>
    <w:charset w:val="00"/>
    <w:family w:val="auto"/>
    <w:pitch w:val="default"/>
    <w:sig w:usb0="00000003" w:usb1="00000000" w:usb2="000000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文本框 2" o:spid="_x0000_s2063" o:spt="202" type="#_x0000_t202" style="position:absolute;left:0pt;margin-left:335.7pt;margin-top:1.35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  <w:r>
      <w:pict>
        <v:shape id="_x0000_s2062" o:spid="_x0000_s2062" o:spt="75" type="#_x0000_t75" style="position:absolute;left:0pt;margin-left:2.05pt;margin-top:-58.9pt;height:71.95pt;width:177.9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4" o:spid="_x0000_s2064" o:spt="202" type="#_x0000_t202" style="position:absolute;left:0pt;margin-left:268.85pt;margin-top:0.9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6" o:spid="_x0000_s2066" o:spt="202" type="#_x0000_t202" style="position:absolute;left:0pt;margin-left:271.6pt;margin-top:26.35pt;height:27.8pt;width:221.8pt;mso-wrap-distance-bottom:3.6pt;mso-wrap-distance-left:9pt;mso-wrap-distance-right:9pt;mso-wrap-distance-top:3.6pt;z-index:25166745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5" o:spt="202" type="#_x0000_t202" style="position:absolute;left:0pt;margin-left:337.75pt;margin-top:4.8pt;height:26.85pt;width:154.45pt;mso-wrap-distance-bottom:3.6pt;mso-wrap-distance-left:9pt;mso-wrap-distance-right:9pt;mso-wrap-distance-top:3.6pt;z-index:25166643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-PD-403-00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-929640</wp:posOffset>
          </wp:positionV>
          <wp:extent cx="2259330" cy="913765"/>
          <wp:effectExtent l="0" t="0" r="7620" b="635"/>
          <wp:wrapSquare wrapText="bothSides"/>
          <wp:docPr id="1" name="图片 19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9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913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AFD"/>
    <w:multiLevelType w:val="multilevel"/>
    <w:tmpl w:val="26153A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FFB1CF5"/>
    <w:multiLevelType w:val="multilevel"/>
    <w:tmpl w:val="7FFB1CF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06884"/>
    <w:rsid w:val="00015C55"/>
    <w:rsid w:val="000265E6"/>
    <w:rsid w:val="00031E94"/>
    <w:rsid w:val="0003313B"/>
    <w:rsid w:val="00033400"/>
    <w:rsid w:val="00037CCF"/>
    <w:rsid w:val="00052D36"/>
    <w:rsid w:val="00055AFA"/>
    <w:rsid w:val="000605F6"/>
    <w:rsid w:val="000611C7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0F384A"/>
    <w:rsid w:val="00101693"/>
    <w:rsid w:val="001046C8"/>
    <w:rsid w:val="00104C0E"/>
    <w:rsid w:val="001273CB"/>
    <w:rsid w:val="001343EE"/>
    <w:rsid w:val="00134835"/>
    <w:rsid w:val="00142E0C"/>
    <w:rsid w:val="00142E42"/>
    <w:rsid w:val="00145873"/>
    <w:rsid w:val="00147B17"/>
    <w:rsid w:val="00152D10"/>
    <w:rsid w:val="00172DF9"/>
    <w:rsid w:val="00174F88"/>
    <w:rsid w:val="00185109"/>
    <w:rsid w:val="0018629E"/>
    <w:rsid w:val="00197600"/>
    <w:rsid w:val="001A04C5"/>
    <w:rsid w:val="001A3F30"/>
    <w:rsid w:val="001A51BD"/>
    <w:rsid w:val="001A7482"/>
    <w:rsid w:val="001B49B1"/>
    <w:rsid w:val="001B4CA0"/>
    <w:rsid w:val="001C080A"/>
    <w:rsid w:val="001C19A6"/>
    <w:rsid w:val="001C298F"/>
    <w:rsid w:val="001C3364"/>
    <w:rsid w:val="001D2485"/>
    <w:rsid w:val="001D34CE"/>
    <w:rsid w:val="001D3ADB"/>
    <w:rsid w:val="001D6FD7"/>
    <w:rsid w:val="001E103A"/>
    <w:rsid w:val="001E1BCD"/>
    <w:rsid w:val="001E3328"/>
    <w:rsid w:val="001E7FCE"/>
    <w:rsid w:val="00201A25"/>
    <w:rsid w:val="00203614"/>
    <w:rsid w:val="002069BF"/>
    <w:rsid w:val="00207DB9"/>
    <w:rsid w:val="00214D25"/>
    <w:rsid w:val="00217B7F"/>
    <w:rsid w:val="00236880"/>
    <w:rsid w:val="002418FB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5FAD"/>
    <w:rsid w:val="002D6E8E"/>
    <w:rsid w:val="002D7C25"/>
    <w:rsid w:val="002E02EB"/>
    <w:rsid w:val="002F1F06"/>
    <w:rsid w:val="002F5165"/>
    <w:rsid w:val="0030253F"/>
    <w:rsid w:val="003126DE"/>
    <w:rsid w:val="00316821"/>
    <w:rsid w:val="003306B7"/>
    <w:rsid w:val="00337E35"/>
    <w:rsid w:val="0034220E"/>
    <w:rsid w:val="003466CD"/>
    <w:rsid w:val="00350E15"/>
    <w:rsid w:val="0035161F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B6F76"/>
    <w:rsid w:val="003C6AAD"/>
    <w:rsid w:val="003D7111"/>
    <w:rsid w:val="003E2D8B"/>
    <w:rsid w:val="003E4A79"/>
    <w:rsid w:val="003E7E24"/>
    <w:rsid w:val="003F2CA3"/>
    <w:rsid w:val="003F4C21"/>
    <w:rsid w:val="003F7B01"/>
    <w:rsid w:val="004010BB"/>
    <w:rsid w:val="004226BB"/>
    <w:rsid w:val="0042427C"/>
    <w:rsid w:val="00425DE6"/>
    <w:rsid w:val="00440222"/>
    <w:rsid w:val="00447513"/>
    <w:rsid w:val="00451563"/>
    <w:rsid w:val="004524B7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3B9F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17E1A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E2A87"/>
    <w:rsid w:val="005F0381"/>
    <w:rsid w:val="005F658D"/>
    <w:rsid w:val="005F7856"/>
    <w:rsid w:val="00606284"/>
    <w:rsid w:val="006110E0"/>
    <w:rsid w:val="00620D0F"/>
    <w:rsid w:val="00627884"/>
    <w:rsid w:val="00660646"/>
    <w:rsid w:val="00660E42"/>
    <w:rsid w:val="00674DBF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5588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5111"/>
    <w:rsid w:val="00806A1B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363A"/>
    <w:rsid w:val="008C552A"/>
    <w:rsid w:val="008D245E"/>
    <w:rsid w:val="008D2C20"/>
    <w:rsid w:val="008D75D4"/>
    <w:rsid w:val="008E7638"/>
    <w:rsid w:val="008F4DA6"/>
    <w:rsid w:val="009071B3"/>
    <w:rsid w:val="00913084"/>
    <w:rsid w:val="00913170"/>
    <w:rsid w:val="0093061F"/>
    <w:rsid w:val="00930977"/>
    <w:rsid w:val="00936812"/>
    <w:rsid w:val="00943B84"/>
    <w:rsid w:val="00951405"/>
    <w:rsid w:val="009560AE"/>
    <w:rsid w:val="009560B3"/>
    <w:rsid w:val="00966CB4"/>
    <w:rsid w:val="009833EA"/>
    <w:rsid w:val="0098684A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C7EFA"/>
    <w:rsid w:val="00AD0196"/>
    <w:rsid w:val="00AD2483"/>
    <w:rsid w:val="00AD2C96"/>
    <w:rsid w:val="00AE1014"/>
    <w:rsid w:val="00AE2919"/>
    <w:rsid w:val="00AF6339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30D2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1275"/>
    <w:rsid w:val="00D31395"/>
    <w:rsid w:val="00D35FD4"/>
    <w:rsid w:val="00D42313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914B8"/>
    <w:rsid w:val="00DA69DF"/>
    <w:rsid w:val="00DB1D4E"/>
    <w:rsid w:val="00DB6791"/>
    <w:rsid w:val="00DC0BB8"/>
    <w:rsid w:val="00DD2D57"/>
    <w:rsid w:val="00DD5F10"/>
    <w:rsid w:val="00DE09DE"/>
    <w:rsid w:val="00DE4477"/>
    <w:rsid w:val="00DF0A4E"/>
    <w:rsid w:val="00DF1ED4"/>
    <w:rsid w:val="00DF4FF4"/>
    <w:rsid w:val="00E03C0E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2CA4"/>
    <w:rsid w:val="00E75C3F"/>
    <w:rsid w:val="00E83D8E"/>
    <w:rsid w:val="00E84A09"/>
    <w:rsid w:val="00E85150"/>
    <w:rsid w:val="00EA5643"/>
    <w:rsid w:val="00EC07F3"/>
    <w:rsid w:val="00EC1DB0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5A77"/>
    <w:rsid w:val="02E95B04"/>
    <w:rsid w:val="069819D3"/>
    <w:rsid w:val="07311D99"/>
    <w:rsid w:val="0F0F4146"/>
    <w:rsid w:val="0F3642CD"/>
    <w:rsid w:val="11354519"/>
    <w:rsid w:val="149E2A9F"/>
    <w:rsid w:val="15C439AA"/>
    <w:rsid w:val="17F52C19"/>
    <w:rsid w:val="1A356E6E"/>
    <w:rsid w:val="1E3859F5"/>
    <w:rsid w:val="1EDD171F"/>
    <w:rsid w:val="1FA86215"/>
    <w:rsid w:val="21C7761A"/>
    <w:rsid w:val="2248054D"/>
    <w:rsid w:val="23BE365A"/>
    <w:rsid w:val="25292426"/>
    <w:rsid w:val="28C4754B"/>
    <w:rsid w:val="29B46222"/>
    <w:rsid w:val="2C006DC3"/>
    <w:rsid w:val="2CF5553A"/>
    <w:rsid w:val="32E92379"/>
    <w:rsid w:val="33110D81"/>
    <w:rsid w:val="364118F8"/>
    <w:rsid w:val="3A526627"/>
    <w:rsid w:val="3DED2A5D"/>
    <w:rsid w:val="3E2B6948"/>
    <w:rsid w:val="3E477544"/>
    <w:rsid w:val="41632F3F"/>
    <w:rsid w:val="43B660E9"/>
    <w:rsid w:val="472D71C1"/>
    <w:rsid w:val="4D036377"/>
    <w:rsid w:val="4DD53CF6"/>
    <w:rsid w:val="51171655"/>
    <w:rsid w:val="51D51C4B"/>
    <w:rsid w:val="52625728"/>
    <w:rsid w:val="52E14872"/>
    <w:rsid w:val="53BF6F96"/>
    <w:rsid w:val="560271B8"/>
    <w:rsid w:val="574F2DE8"/>
    <w:rsid w:val="58A423CD"/>
    <w:rsid w:val="5D8415C6"/>
    <w:rsid w:val="5EDA3016"/>
    <w:rsid w:val="60AE2BA1"/>
    <w:rsid w:val="62B50D8F"/>
    <w:rsid w:val="63876107"/>
    <w:rsid w:val="64B16F4E"/>
    <w:rsid w:val="67870FCE"/>
    <w:rsid w:val="6829712E"/>
    <w:rsid w:val="6ADE0BBA"/>
    <w:rsid w:val="6C390E04"/>
    <w:rsid w:val="6CCE595A"/>
    <w:rsid w:val="6DC8456C"/>
    <w:rsid w:val="70E93C1E"/>
    <w:rsid w:val="74117760"/>
    <w:rsid w:val="75B04A2A"/>
    <w:rsid w:val="77120A31"/>
    <w:rsid w:val="771836A4"/>
    <w:rsid w:val="786167A9"/>
    <w:rsid w:val="7A29745C"/>
    <w:rsid w:val="7DAE6251"/>
    <w:rsid w:val="7EAF5AD6"/>
    <w:rsid w:val="7FD206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3"/>
    <customShpInfo spid="_x0000_s2062"/>
    <customShpInfo spid="_x0000_s2064"/>
    <customShpInfo spid="_x0000_s2066"/>
    <customShpInfo spid="_x0000_s2065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4FC7-0714-4ECC-B87F-56A8CAE4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496</Characters>
  <Lines>4</Lines>
  <Paragraphs>1</Paragraphs>
  <ScaleCrop>false</ScaleCrop>
  <LinksUpToDate>false</LinksUpToDate>
  <CharactersWithSpaces>582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dcterms:modified xsi:type="dcterms:W3CDTF">2017-03-17T02:07:52Z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